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72" w:rsidRPr="00244172" w:rsidRDefault="00244172" w:rsidP="00244172">
      <w:pPr>
        <w:spacing w:after="0" w:line="240" w:lineRule="atLeast"/>
        <w:jc w:val="center"/>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color w:val="000000"/>
          <w:sz w:val="18"/>
          <w:szCs w:val="18"/>
          <w:lang w:eastAsia="tr-TR"/>
        </w:rPr>
        <w:t>TAŞINMAZ SATILACAKTIR</w:t>
      </w:r>
    </w:p>
    <w:p w:rsidR="00244172" w:rsidRPr="00244172" w:rsidRDefault="00244172" w:rsidP="00244172">
      <w:pPr>
        <w:spacing w:after="0" w:line="240" w:lineRule="atLeast"/>
        <w:ind w:firstLine="567"/>
        <w:jc w:val="both"/>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b/>
          <w:bCs/>
          <w:color w:val="0000CC"/>
          <w:sz w:val="18"/>
          <w:szCs w:val="18"/>
          <w:lang w:eastAsia="tr-TR"/>
        </w:rPr>
        <w:t>Nevşehir Defterdarlığından:</w:t>
      </w:r>
    </w:p>
    <w:p w:rsidR="00244172" w:rsidRPr="00244172" w:rsidRDefault="00244172" w:rsidP="00244172">
      <w:pPr>
        <w:spacing w:after="0" w:line="240" w:lineRule="atLeast"/>
        <w:ind w:firstLine="567"/>
        <w:jc w:val="both"/>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color w:val="000000"/>
          <w:sz w:val="18"/>
          <w:szCs w:val="18"/>
          <w:lang w:eastAsia="tr-TR"/>
        </w:rPr>
        <w:t>SATIŞI YAPILACAK TAŞINMAZLARIN</w:t>
      </w:r>
    </w:p>
    <w:p w:rsidR="00244172" w:rsidRPr="00244172" w:rsidRDefault="00244172" w:rsidP="00244172">
      <w:pPr>
        <w:spacing w:after="0" w:line="240" w:lineRule="atLeast"/>
        <w:ind w:firstLine="567"/>
        <w:jc w:val="both"/>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color w:val="000000"/>
          <w:sz w:val="18"/>
          <w:szCs w:val="18"/>
          <w:lang w:eastAsia="tr-TR"/>
        </w:rPr>
        <w:t> </w:t>
      </w:r>
    </w:p>
    <w:tbl>
      <w:tblPr>
        <w:tblW w:w="0" w:type="auto"/>
        <w:tblInd w:w="542" w:type="dxa"/>
        <w:tblCellMar>
          <w:left w:w="0" w:type="dxa"/>
          <w:right w:w="0" w:type="dxa"/>
        </w:tblCellMar>
        <w:tblLook w:val="04A0" w:firstRow="1" w:lastRow="0" w:firstColumn="1" w:lastColumn="0" w:noHBand="0" w:noVBand="1"/>
      </w:tblPr>
      <w:tblGrid>
        <w:gridCol w:w="390"/>
        <w:gridCol w:w="753"/>
        <w:gridCol w:w="701"/>
        <w:gridCol w:w="469"/>
        <w:gridCol w:w="399"/>
        <w:gridCol w:w="528"/>
        <w:gridCol w:w="865"/>
        <w:gridCol w:w="590"/>
        <w:gridCol w:w="692"/>
        <w:gridCol w:w="956"/>
        <w:gridCol w:w="839"/>
        <w:gridCol w:w="839"/>
        <w:gridCol w:w="649"/>
      </w:tblGrid>
      <w:tr w:rsidR="00244172" w:rsidRPr="00244172" w:rsidTr="00244172">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sz w:val="18"/>
                <w:szCs w:val="18"/>
                <w:lang w:eastAsia="tr-TR"/>
              </w:rPr>
              <w:t>İli-İlçesi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sz w:val="18"/>
                <w:szCs w:val="18"/>
                <w:lang w:eastAsia="tr-TR"/>
              </w:rPr>
              <w:t>Kasabası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sz w:val="18"/>
                <w:szCs w:val="18"/>
                <w:lang w:eastAsia="tr-TR"/>
              </w:rPr>
              <w:t>Yüzölçümü (m</w:t>
            </w:r>
            <w:r w:rsidRPr="00244172">
              <w:rPr>
                <w:rFonts w:ascii="Times New Roman" w:eastAsia="Times New Roman" w:hAnsi="Times New Roman" w:cs="Times New Roman"/>
                <w:sz w:val="18"/>
                <w:szCs w:val="18"/>
                <w:vertAlign w:val="superscript"/>
                <w:lang w:eastAsia="tr-TR"/>
              </w:rPr>
              <w:t>2</w:t>
            </w:r>
            <w:r w:rsidRPr="00244172">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sz w:val="18"/>
                <w:szCs w:val="18"/>
                <w:lang w:eastAsia="tr-TR"/>
              </w:rPr>
              <w:t>Hazine Hissesi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sz w:val="18"/>
                <w:szCs w:val="18"/>
                <w:lang w:eastAsia="tr-TR"/>
              </w:rPr>
              <w:t>Satışa Esas </w:t>
            </w:r>
            <w:proofErr w:type="spellStart"/>
            <w:r w:rsidRPr="00244172">
              <w:rPr>
                <w:rFonts w:ascii="Times New Roman" w:eastAsia="Times New Roman" w:hAnsi="Times New Roman" w:cs="Times New Roman"/>
                <w:sz w:val="18"/>
                <w:szCs w:val="18"/>
                <w:lang w:eastAsia="tr-TR"/>
              </w:rPr>
              <w:t>Tah</w:t>
            </w:r>
            <w:proofErr w:type="spellEnd"/>
            <w:r w:rsidRPr="00244172">
              <w:rPr>
                <w:rFonts w:ascii="Times New Roman" w:eastAsia="Times New Roman" w:hAnsi="Times New Roman" w:cs="Times New Roman"/>
                <w:sz w:val="18"/>
                <w:szCs w:val="18"/>
                <w:lang w:eastAsia="tr-TR"/>
              </w:rPr>
              <w:t>.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sz w:val="18"/>
                <w:szCs w:val="18"/>
                <w:lang w:eastAsia="tr-TR"/>
              </w:rPr>
              <w:t>Geçici Teminatı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sz w:val="18"/>
                <w:szCs w:val="18"/>
                <w:lang w:eastAsia="tr-TR"/>
              </w:rPr>
              <w:t>İhalenin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sz w:val="18"/>
                <w:szCs w:val="18"/>
                <w:lang w:eastAsia="tr-TR"/>
              </w:rPr>
              <w:t>İhalenin Saati</w:t>
            </w:r>
          </w:p>
        </w:tc>
      </w:tr>
      <w:tr w:rsidR="00244172" w:rsidRPr="00244172" w:rsidTr="0024417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color w:val="000000"/>
                <w:sz w:val="18"/>
                <w:szCs w:val="18"/>
                <w:lang w:eastAsia="tr-TR"/>
              </w:rPr>
              <w:t>Nevşehir-Merkez</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proofErr w:type="spellStart"/>
            <w:r w:rsidRPr="00244172">
              <w:rPr>
                <w:rFonts w:ascii="Times New Roman" w:eastAsia="Times New Roman" w:hAnsi="Times New Roman" w:cs="Times New Roman"/>
                <w:color w:val="000000"/>
                <w:sz w:val="18"/>
                <w:szCs w:val="18"/>
                <w:lang w:eastAsia="tr-TR"/>
              </w:rPr>
              <w:t>Uçhisar</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color w:val="000000"/>
                <w:sz w:val="18"/>
                <w:szCs w:val="18"/>
                <w:lang w:eastAsia="tr-TR"/>
              </w:rPr>
              <w:t>15779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sz w:val="18"/>
                <w:szCs w:val="18"/>
                <w:lang w:eastAsia="tr-TR"/>
              </w:rPr>
              <w:t>694,82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color w:val="000000"/>
                <w:sz w:val="18"/>
                <w:szCs w:val="18"/>
                <w:lang w:eastAsia="tr-TR"/>
              </w:rPr>
              <w:t>Tercihli kullanım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color w:val="000000"/>
                <w:sz w:val="18"/>
                <w:szCs w:val="18"/>
                <w:lang w:eastAsia="tr-TR"/>
              </w:rPr>
              <w:t>3.040.000,00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color w:val="000000"/>
                <w:sz w:val="18"/>
                <w:szCs w:val="18"/>
                <w:lang w:eastAsia="tr-TR"/>
              </w:rPr>
              <w:t>304.000,00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r w:rsidRPr="00244172">
              <w:rPr>
                <w:rFonts w:ascii="Times New Roman" w:eastAsia="Times New Roman" w:hAnsi="Times New Roman" w:cs="Times New Roman"/>
                <w:color w:val="000000"/>
                <w:sz w:val="18"/>
                <w:szCs w:val="18"/>
                <w:lang w:eastAsia="tr-TR"/>
              </w:rPr>
              <w:t>22.03.2018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4172" w:rsidRPr="00244172" w:rsidRDefault="00244172" w:rsidP="00244172">
            <w:pPr>
              <w:spacing w:after="0" w:line="20" w:lineRule="atLeast"/>
              <w:jc w:val="center"/>
              <w:rPr>
                <w:rFonts w:ascii="Times New Roman" w:eastAsia="Times New Roman" w:hAnsi="Times New Roman" w:cs="Times New Roman"/>
                <w:sz w:val="20"/>
                <w:szCs w:val="20"/>
                <w:lang w:eastAsia="tr-TR"/>
              </w:rPr>
            </w:pPr>
            <w:proofErr w:type="gramStart"/>
            <w:r w:rsidRPr="00244172">
              <w:rPr>
                <w:rFonts w:ascii="Times New Roman" w:eastAsia="Times New Roman" w:hAnsi="Times New Roman" w:cs="Times New Roman"/>
                <w:color w:val="000000"/>
                <w:sz w:val="18"/>
                <w:szCs w:val="18"/>
                <w:lang w:eastAsia="tr-TR"/>
              </w:rPr>
              <w:t>11:00</w:t>
            </w:r>
            <w:proofErr w:type="gramEnd"/>
          </w:p>
        </w:tc>
      </w:tr>
    </w:tbl>
    <w:p w:rsidR="00244172" w:rsidRPr="00244172" w:rsidRDefault="00244172" w:rsidP="00244172">
      <w:pPr>
        <w:spacing w:after="0" w:line="240" w:lineRule="atLeast"/>
        <w:ind w:firstLine="567"/>
        <w:jc w:val="both"/>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color w:val="000000"/>
          <w:sz w:val="18"/>
          <w:szCs w:val="18"/>
          <w:lang w:eastAsia="tr-TR"/>
        </w:rPr>
        <w:t> </w:t>
      </w:r>
    </w:p>
    <w:p w:rsidR="00244172" w:rsidRPr="00244172" w:rsidRDefault="00244172" w:rsidP="00244172">
      <w:pPr>
        <w:spacing w:after="0" w:line="240" w:lineRule="atLeast"/>
        <w:ind w:firstLine="567"/>
        <w:jc w:val="both"/>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color w:val="000000"/>
          <w:sz w:val="18"/>
          <w:szCs w:val="18"/>
          <w:lang w:eastAsia="tr-TR"/>
        </w:rPr>
        <w:t>1 - Yukarıda ihale bilgileri yer alan taşınmazın 2886 sayılı Devlet İhale Kanununun 45'inci maddesine göre satış ihalesi Nevşehir Defterdarlığı Milli Emlak Müdürlüğü Makam Odasında yapılacaktır.</w:t>
      </w:r>
    </w:p>
    <w:p w:rsidR="00244172" w:rsidRPr="00244172" w:rsidRDefault="00244172" w:rsidP="00244172">
      <w:pPr>
        <w:spacing w:after="0" w:line="240" w:lineRule="atLeast"/>
        <w:ind w:firstLine="567"/>
        <w:jc w:val="both"/>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color w:val="000000"/>
          <w:sz w:val="18"/>
          <w:szCs w:val="18"/>
          <w:lang w:eastAsia="tr-TR"/>
        </w:rPr>
        <w:t>2 - İhalelerle ilgili şartname mesai saatleri içerisinde Milli Emlak Müdürlüğünde ücretsiz olarak görülebilir. Talep halinde ihale konusu taşınmaz bulunduğu yerde gösterilecektir.</w:t>
      </w:r>
    </w:p>
    <w:p w:rsidR="00244172" w:rsidRPr="00244172" w:rsidRDefault="00244172" w:rsidP="00244172">
      <w:pPr>
        <w:spacing w:after="0" w:line="240" w:lineRule="atLeast"/>
        <w:ind w:firstLine="567"/>
        <w:jc w:val="both"/>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color w:val="000000"/>
          <w:sz w:val="18"/>
          <w:szCs w:val="18"/>
          <w:lang w:eastAsia="tr-TR"/>
        </w:rPr>
        <w:t>3 - Yasal yerleşim sahibi olup, ihaleye katılmak isteyen isteklilerin ihale saatine kadar;</w:t>
      </w:r>
    </w:p>
    <w:p w:rsidR="00244172" w:rsidRPr="00244172" w:rsidRDefault="00244172" w:rsidP="00244172">
      <w:pPr>
        <w:spacing w:after="0" w:line="240" w:lineRule="atLeast"/>
        <w:ind w:firstLine="567"/>
        <w:jc w:val="both"/>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color w:val="000000"/>
          <w:sz w:val="18"/>
          <w:szCs w:val="18"/>
          <w:lang w:eastAsia="tr-TR"/>
        </w:rPr>
        <w:t>a) Nüfus cüzdanı aslı veya tasdikli örneğini,</w:t>
      </w:r>
    </w:p>
    <w:p w:rsidR="00244172" w:rsidRPr="00244172" w:rsidRDefault="00244172" w:rsidP="0024417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44172">
        <w:rPr>
          <w:rFonts w:ascii="Times New Roman" w:eastAsia="Times New Roman" w:hAnsi="Times New Roman" w:cs="Times New Roman"/>
          <w:color w:val="000000"/>
          <w:sz w:val="18"/>
          <w:szCs w:val="18"/>
          <w:lang w:eastAsia="tr-TR"/>
        </w:rPr>
        <w:t>b) Geçici teminat belgesini, (Geçici teminat belgesi: Defterdarlıkların Muhasebe Müdürlükleri ile </w:t>
      </w:r>
      <w:proofErr w:type="spellStart"/>
      <w:r w:rsidRPr="00244172">
        <w:rPr>
          <w:rFonts w:ascii="Times New Roman" w:eastAsia="Times New Roman" w:hAnsi="Times New Roman" w:cs="Times New Roman"/>
          <w:color w:val="000000"/>
          <w:sz w:val="18"/>
          <w:szCs w:val="18"/>
          <w:lang w:eastAsia="tr-TR"/>
        </w:rPr>
        <w:t>Malmüdürlüklerine</w:t>
      </w:r>
      <w:proofErr w:type="spellEnd"/>
      <w:r w:rsidRPr="00244172">
        <w:rPr>
          <w:rFonts w:ascii="Times New Roman" w:eastAsia="Times New Roman" w:hAnsi="Times New Roman" w:cs="Times New Roman"/>
          <w:color w:val="000000"/>
          <w:sz w:val="18"/>
          <w:szCs w:val="18"/>
          <w:lang w:eastAsia="tr-TR"/>
        </w:rPr>
        <w:t> yatırılacak nakit para karşılığında alınacak makbuz veya Mevduat ve Katılım Bankalarının verecekleri 2886 sayılı Devlet İhale Kanununa göre hazırlanmış süresiz ve limit içi düzenlenen işin özelliği belirtilen geçici teminat mektupları (her teminat mektubunda; ihale tarihinin ve hangi taşınmaz ihalesi için verildiğini içerir mahallesi/köyü, ada, parsel vb. gibi bilgilerin yazılması zorunludur.) veya Hazine Müsteşarlığınca ihraç edilen Devlet İç Borçlanma Senetleri veya bu senetler yerine düzenlenen belgelerdir.)</w:t>
      </w:r>
      <w:proofErr w:type="gramEnd"/>
    </w:p>
    <w:p w:rsidR="00244172" w:rsidRPr="00244172" w:rsidRDefault="00244172" w:rsidP="00244172">
      <w:pPr>
        <w:spacing w:after="0" w:line="240" w:lineRule="atLeast"/>
        <w:ind w:firstLine="567"/>
        <w:jc w:val="both"/>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color w:val="000000"/>
          <w:sz w:val="18"/>
          <w:szCs w:val="18"/>
          <w:lang w:eastAsia="tr-TR"/>
        </w:rPr>
        <w:t>c) Özel hukuk tüzel kişileri adına ihaleye katılacaklar;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 teklifte bulunacak kişilerin tüzel kişiliği temsile tam yetkili olduklarını gösterir noterlikçe tasdik edilmiş imza </w:t>
      </w:r>
      <w:proofErr w:type="spellStart"/>
      <w:r w:rsidRPr="00244172">
        <w:rPr>
          <w:rFonts w:ascii="Times New Roman" w:eastAsia="Times New Roman" w:hAnsi="Times New Roman" w:cs="Times New Roman"/>
          <w:color w:val="000000"/>
          <w:sz w:val="18"/>
          <w:szCs w:val="18"/>
          <w:lang w:eastAsia="tr-TR"/>
        </w:rPr>
        <w:t>sürkülerini</w:t>
      </w:r>
      <w:proofErr w:type="spellEnd"/>
      <w:r w:rsidRPr="00244172">
        <w:rPr>
          <w:rFonts w:ascii="Times New Roman" w:eastAsia="Times New Roman" w:hAnsi="Times New Roman" w:cs="Times New Roman"/>
          <w:color w:val="000000"/>
          <w:sz w:val="18"/>
          <w:szCs w:val="18"/>
          <w:lang w:eastAsia="tr-TR"/>
        </w:rPr>
        <w:t> ve </w:t>
      </w:r>
      <w:proofErr w:type="gramStart"/>
      <w:r w:rsidRPr="00244172">
        <w:rPr>
          <w:rFonts w:ascii="Times New Roman" w:eastAsia="Times New Roman" w:hAnsi="Times New Roman" w:cs="Times New Roman"/>
          <w:color w:val="000000"/>
          <w:sz w:val="18"/>
          <w:szCs w:val="18"/>
          <w:lang w:eastAsia="tr-TR"/>
        </w:rPr>
        <w:t>vekaletnameyi</w:t>
      </w:r>
      <w:proofErr w:type="gramEnd"/>
      <w:r w:rsidRPr="00244172">
        <w:rPr>
          <w:rFonts w:ascii="Times New Roman" w:eastAsia="Times New Roman" w:hAnsi="Times New Roman" w:cs="Times New Roman"/>
          <w:color w:val="000000"/>
          <w:sz w:val="18"/>
          <w:szCs w:val="18"/>
          <w:lang w:eastAsia="tr-TR"/>
        </w:rPr>
        <w:t>, Kamu Tüzel Kişilerinin ise tüzel kişilik adına ihaleye katılacak ve teklifte bulunacak kişilerin tüzel kişiliği temsile yetkili olduğunu belirtir belgeyi, gerçek kişilerin ise bir başkasını temsilen ihaleye katılmak istemesi halinde Noter tasdikli vekâletname ve imza </w:t>
      </w:r>
      <w:proofErr w:type="spellStart"/>
      <w:r w:rsidRPr="00244172">
        <w:rPr>
          <w:rFonts w:ascii="Times New Roman" w:eastAsia="Times New Roman" w:hAnsi="Times New Roman" w:cs="Times New Roman"/>
          <w:color w:val="000000"/>
          <w:sz w:val="18"/>
          <w:szCs w:val="18"/>
          <w:lang w:eastAsia="tr-TR"/>
        </w:rPr>
        <w:t>sirkisünü</w:t>
      </w:r>
      <w:proofErr w:type="spellEnd"/>
      <w:r w:rsidRPr="00244172">
        <w:rPr>
          <w:rFonts w:ascii="Times New Roman" w:eastAsia="Times New Roman" w:hAnsi="Times New Roman" w:cs="Times New Roman"/>
          <w:color w:val="000000"/>
          <w:sz w:val="18"/>
          <w:szCs w:val="18"/>
          <w:lang w:eastAsia="tr-TR"/>
        </w:rPr>
        <w:t> ihale komisyonuna vermeleri gerekmektedir.</w:t>
      </w:r>
    </w:p>
    <w:p w:rsidR="00244172" w:rsidRPr="00244172" w:rsidRDefault="00244172" w:rsidP="00244172">
      <w:pPr>
        <w:spacing w:after="0" w:line="240" w:lineRule="atLeast"/>
        <w:ind w:firstLine="567"/>
        <w:jc w:val="both"/>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color w:val="000000"/>
          <w:sz w:val="18"/>
          <w:szCs w:val="18"/>
          <w:lang w:eastAsia="tr-TR"/>
        </w:rPr>
        <w:t>4 - Taşınmazın satış bedelinin 1/4'ü peşin, kalan kısmı ise en fazla 2 yılda ve sekiz eşit taksitle ve kanuni faizleriyle birlikte ödenebilecektir.</w:t>
      </w:r>
    </w:p>
    <w:p w:rsidR="00244172" w:rsidRPr="00244172" w:rsidRDefault="00244172" w:rsidP="00244172">
      <w:pPr>
        <w:spacing w:after="0" w:line="240" w:lineRule="atLeast"/>
        <w:ind w:firstLine="567"/>
        <w:jc w:val="both"/>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color w:val="000000"/>
          <w:sz w:val="18"/>
          <w:szCs w:val="18"/>
          <w:lang w:eastAsia="tr-TR"/>
        </w:rPr>
        <w:t>5 - Hazine'ye ait taşınmazın satışı KDV ye tabi değildir. Ayrıca tapudaki tüm işlemler bedelsizdir. 5 (beş) yıl süre ile emlak vergisinden de muaftır.</w:t>
      </w:r>
    </w:p>
    <w:p w:rsidR="00244172" w:rsidRPr="00244172" w:rsidRDefault="00244172" w:rsidP="00244172">
      <w:pPr>
        <w:spacing w:after="0" w:line="240" w:lineRule="atLeast"/>
        <w:ind w:firstLine="567"/>
        <w:jc w:val="both"/>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color w:val="000000"/>
          <w:sz w:val="18"/>
          <w:szCs w:val="18"/>
          <w:lang w:eastAsia="tr-TR"/>
        </w:rPr>
        <w:t>6 - </w:t>
      </w:r>
      <w:proofErr w:type="spellStart"/>
      <w:r w:rsidRPr="00244172">
        <w:rPr>
          <w:rFonts w:ascii="Times New Roman" w:eastAsia="Times New Roman" w:hAnsi="Times New Roman" w:cs="Times New Roman"/>
          <w:color w:val="000000"/>
          <w:sz w:val="18"/>
          <w:szCs w:val="18"/>
          <w:lang w:eastAsia="tr-TR"/>
        </w:rPr>
        <w:t>İşgalli</w:t>
      </w:r>
      <w:proofErr w:type="spellEnd"/>
      <w:r w:rsidRPr="00244172">
        <w:rPr>
          <w:rFonts w:ascii="Times New Roman" w:eastAsia="Times New Roman" w:hAnsi="Times New Roman" w:cs="Times New Roman"/>
          <w:color w:val="000000"/>
          <w:sz w:val="18"/>
          <w:szCs w:val="18"/>
          <w:lang w:eastAsia="tr-TR"/>
        </w:rPr>
        <w:t> taşınmazdan doğabilecek her türlü itilaflar alıcısına aittir.</w:t>
      </w:r>
    </w:p>
    <w:p w:rsidR="00244172" w:rsidRPr="00244172" w:rsidRDefault="00244172" w:rsidP="00244172">
      <w:pPr>
        <w:spacing w:after="0" w:line="240" w:lineRule="atLeast"/>
        <w:ind w:firstLine="567"/>
        <w:jc w:val="both"/>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color w:val="000000"/>
          <w:sz w:val="18"/>
          <w:szCs w:val="18"/>
          <w:lang w:eastAsia="tr-TR"/>
        </w:rPr>
        <w:t>7 - Posta ile yapılacak müracaatlarda teklifin 2886 sayılı Devlet İhale Kanununun 37'inci maddesine uygun hazırlanması ve teklifin ihale saatinden önce komisyona ulaşması şarttır. Postada meydana gelebilecek gecikmelerden dolayı İdare veya komisyon herhangi bir sorumluluk kabul etmez.</w:t>
      </w:r>
    </w:p>
    <w:p w:rsidR="00244172" w:rsidRPr="00244172" w:rsidRDefault="00244172" w:rsidP="00244172">
      <w:pPr>
        <w:spacing w:after="0" w:line="240" w:lineRule="atLeast"/>
        <w:ind w:firstLine="567"/>
        <w:jc w:val="both"/>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color w:val="000000"/>
          <w:sz w:val="18"/>
          <w:szCs w:val="18"/>
          <w:lang w:eastAsia="tr-TR"/>
        </w:rPr>
        <w:t>8 - Komisyon ihaleyi yapıp yapmamakta serbesttir.</w:t>
      </w:r>
    </w:p>
    <w:p w:rsidR="00244172" w:rsidRPr="00244172" w:rsidRDefault="00244172" w:rsidP="00244172">
      <w:pPr>
        <w:spacing w:after="0" w:line="240" w:lineRule="atLeast"/>
        <w:ind w:firstLine="567"/>
        <w:jc w:val="both"/>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color w:val="000000"/>
          <w:sz w:val="18"/>
          <w:szCs w:val="18"/>
          <w:lang w:eastAsia="tr-TR"/>
        </w:rPr>
        <w:t>NOT: Türkiye genelindeki ihale bilgileri http://www.milliemlak.gov.tr internet adresinden öğrenilebilir. İrtibat tel: </w:t>
      </w:r>
      <w:proofErr w:type="gramStart"/>
      <w:r w:rsidRPr="00244172">
        <w:rPr>
          <w:rFonts w:ascii="Times New Roman" w:eastAsia="Times New Roman" w:hAnsi="Times New Roman" w:cs="Times New Roman"/>
          <w:color w:val="000000"/>
          <w:sz w:val="18"/>
          <w:szCs w:val="18"/>
          <w:lang w:eastAsia="tr-TR"/>
        </w:rPr>
        <w:t>03842131704</w:t>
      </w:r>
      <w:proofErr w:type="gramEnd"/>
    </w:p>
    <w:p w:rsidR="00244172" w:rsidRPr="00244172" w:rsidRDefault="00244172" w:rsidP="00244172">
      <w:pPr>
        <w:spacing w:after="0" w:line="240" w:lineRule="atLeast"/>
        <w:ind w:firstLine="567"/>
        <w:jc w:val="both"/>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color w:val="000000"/>
          <w:sz w:val="18"/>
          <w:szCs w:val="18"/>
          <w:lang w:eastAsia="tr-TR"/>
        </w:rPr>
        <w:t>İlan olunur.</w:t>
      </w:r>
    </w:p>
    <w:p w:rsidR="00244172" w:rsidRPr="00244172" w:rsidRDefault="00244172" w:rsidP="00244172">
      <w:pPr>
        <w:spacing w:after="0" w:line="240" w:lineRule="atLeast"/>
        <w:ind w:firstLine="567"/>
        <w:jc w:val="right"/>
        <w:rPr>
          <w:rFonts w:ascii="Times New Roman" w:eastAsia="Times New Roman" w:hAnsi="Times New Roman" w:cs="Times New Roman"/>
          <w:color w:val="000000"/>
          <w:sz w:val="20"/>
          <w:szCs w:val="20"/>
          <w:lang w:eastAsia="tr-TR"/>
        </w:rPr>
      </w:pPr>
      <w:r w:rsidRPr="00244172">
        <w:rPr>
          <w:rFonts w:ascii="Times New Roman" w:eastAsia="Times New Roman" w:hAnsi="Times New Roman" w:cs="Times New Roman"/>
          <w:color w:val="000000"/>
          <w:sz w:val="18"/>
          <w:szCs w:val="18"/>
          <w:lang w:eastAsia="tr-TR"/>
        </w:rPr>
        <w:t>1913/1-1</w:t>
      </w:r>
    </w:p>
    <w:p w:rsidR="00244172" w:rsidRPr="00244172" w:rsidRDefault="00244172" w:rsidP="00244172">
      <w:pPr>
        <w:spacing w:after="0" w:line="240" w:lineRule="atLeast"/>
        <w:rPr>
          <w:rFonts w:ascii="Times New Roman" w:eastAsia="Times New Roman" w:hAnsi="Times New Roman" w:cs="Times New Roman"/>
          <w:color w:val="000000"/>
          <w:sz w:val="27"/>
          <w:szCs w:val="27"/>
          <w:lang w:eastAsia="tr-TR"/>
        </w:rPr>
      </w:pPr>
      <w:hyperlink r:id="rId5" w:anchor="_top" w:history="1">
        <w:r w:rsidRPr="00244172">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72"/>
    <w:rsid w:val="001F5166"/>
    <w:rsid w:val="0024417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44172"/>
  </w:style>
  <w:style w:type="character" w:customStyle="1" w:styleId="grame">
    <w:name w:val="grame"/>
    <w:basedOn w:val="VarsaylanParagrafYazTipi"/>
    <w:rsid w:val="00244172"/>
  </w:style>
  <w:style w:type="paragraph" w:styleId="NormalWeb">
    <w:name w:val="Normal (Web)"/>
    <w:basedOn w:val="Normal"/>
    <w:uiPriority w:val="99"/>
    <w:semiHidden/>
    <w:unhideWhenUsed/>
    <w:rsid w:val="002441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44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44172"/>
  </w:style>
  <w:style w:type="character" w:customStyle="1" w:styleId="grame">
    <w:name w:val="grame"/>
    <w:basedOn w:val="VarsaylanParagrafYazTipi"/>
    <w:rsid w:val="00244172"/>
  </w:style>
  <w:style w:type="paragraph" w:styleId="NormalWeb">
    <w:name w:val="Normal (Web)"/>
    <w:basedOn w:val="Normal"/>
    <w:uiPriority w:val="99"/>
    <w:semiHidden/>
    <w:unhideWhenUsed/>
    <w:rsid w:val="002441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4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0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2018-03-09T10:22:00Z</dcterms:created>
  <dcterms:modified xsi:type="dcterms:W3CDTF">2018-03-09T10:22:00Z</dcterms:modified>
</cp:coreProperties>
</file>